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6B" w:rsidRPr="0082299D" w:rsidRDefault="007C596B">
      <w:pPr>
        <w:spacing w:after="41" w:line="237" w:lineRule="auto"/>
        <w:ind w:left="1796" w:right="1769" w:firstLine="0"/>
        <w:jc w:val="center"/>
        <w:rPr>
          <w:b/>
          <w:sz w:val="36"/>
          <w:szCs w:val="36"/>
        </w:rPr>
      </w:pPr>
      <w:r w:rsidRPr="0082299D">
        <w:rPr>
          <w:b/>
          <w:sz w:val="36"/>
          <w:szCs w:val="36"/>
        </w:rPr>
        <w:t>Obec Myslív</w:t>
      </w:r>
    </w:p>
    <w:p w:rsidR="00005E48" w:rsidRDefault="0082299D">
      <w:pPr>
        <w:spacing w:after="41" w:line="237" w:lineRule="auto"/>
        <w:ind w:left="1796" w:right="1769" w:firstLine="0"/>
        <w:jc w:val="center"/>
      </w:pPr>
      <w:r>
        <w:rPr>
          <w:b/>
          <w:sz w:val="28"/>
        </w:rPr>
        <w:t>Výroční zpráva o poskytování informací podle zákona č. 106/1999 Sb.,</w:t>
      </w:r>
      <w:bookmarkStart w:id="0" w:name="_GoBack"/>
      <w:bookmarkEnd w:id="0"/>
    </w:p>
    <w:p w:rsidR="00005E48" w:rsidRDefault="0082299D">
      <w:pPr>
        <w:spacing w:after="243" w:line="232" w:lineRule="auto"/>
        <w:ind w:left="3645" w:right="970" w:hanging="2306"/>
      </w:pPr>
      <w:r>
        <w:rPr>
          <w:b/>
          <w:sz w:val="28"/>
        </w:rPr>
        <w:t xml:space="preserve">o svobodném přístupu k informacím, v platném znění </w:t>
      </w:r>
      <w:r>
        <w:rPr>
          <w:b/>
          <w:sz w:val="36"/>
        </w:rPr>
        <w:t>za rok 2023</w:t>
      </w:r>
    </w:p>
    <w:p w:rsidR="00005E48" w:rsidRDefault="0082299D">
      <w:pPr>
        <w:ind w:left="-5"/>
      </w:pPr>
      <w:r>
        <w:t>Tato výroční zpráva za rok 2023 je zpracována v souladu s § 18 zákona č. 106/1999 sb., o svobodném přístupu k informacím, v platném znění (dále jen zákon).</w:t>
      </w:r>
    </w:p>
    <w:p w:rsidR="00005E48" w:rsidRDefault="0082299D">
      <w:pPr>
        <w:spacing w:after="3" w:line="259" w:lineRule="auto"/>
        <w:ind w:left="-5"/>
      </w:pPr>
      <w:r>
        <w:rPr>
          <w:b/>
        </w:rPr>
        <w:t>Počet podaných žádostí o informace</w:t>
      </w:r>
    </w:p>
    <w:p w:rsidR="00005E48" w:rsidRDefault="004C02CB">
      <w:pPr>
        <w:ind w:left="-5"/>
      </w:pPr>
      <w:r>
        <w:t>Obec Myslív</w:t>
      </w:r>
      <w:r w:rsidR="0082299D">
        <w:t xml:space="preserve"> v roce </w:t>
      </w:r>
      <w:proofErr w:type="gramStart"/>
      <w:r w:rsidR="0082299D">
        <w:t xml:space="preserve">2023  </w:t>
      </w:r>
      <w:r>
        <w:t>ne</w:t>
      </w:r>
      <w:r w:rsidR="0082299D">
        <w:t>obdržel</w:t>
      </w:r>
      <w:r>
        <w:t>a</w:t>
      </w:r>
      <w:proofErr w:type="gramEnd"/>
      <w:r>
        <w:t xml:space="preserve"> žádnou</w:t>
      </w:r>
      <w:r w:rsidR="0082299D">
        <w:t xml:space="preserve"> žádost o poskytnutí informa</w:t>
      </w:r>
      <w:r w:rsidR="0082299D">
        <w:t xml:space="preserve">ce dle uvedeného zákona a informace </w:t>
      </w:r>
      <w:r>
        <w:t>neposkyt</w:t>
      </w:r>
      <w:r w:rsidR="0082299D">
        <w:t>l</w:t>
      </w:r>
      <w:r>
        <w:t>a</w:t>
      </w:r>
      <w:r w:rsidR="0082299D">
        <w:t>.</w:t>
      </w:r>
    </w:p>
    <w:p w:rsidR="00005E48" w:rsidRDefault="0082299D">
      <w:pPr>
        <w:spacing w:after="3" w:line="259" w:lineRule="auto"/>
        <w:ind w:left="-5"/>
      </w:pPr>
      <w:r>
        <w:rPr>
          <w:b/>
        </w:rPr>
        <w:t xml:space="preserve">Vydaná rozhodnutí o odmítnutí žádosti </w:t>
      </w:r>
    </w:p>
    <w:p w:rsidR="00005E48" w:rsidRDefault="0082299D">
      <w:pPr>
        <w:ind w:left="-5"/>
      </w:pPr>
      <w:r>
        <w:t xml:space="preserve">Nebylo vydáno </w:t>
      </w:r>
      <w:proofErr w:type="gramStart"/>
      <w:r>
        <w:t>rozhodnutí  o odmítnutí</w:t>
      </w:r>
      <w:proofErr w:type="gramEnd"/>
      <w:r>
        <w:t xml:space="preserve"> žádosti </w:t>
      </w:r>
    </w:p>
    <w:p w:rsidR="00005E48" w:rsidRDefault="0082299D">
      <w:pPr>
        <w:spacing w:after="260" w:line="259" w:lineRule="auto"/>
        <w:ind w:left="-5" w:right="3959"/>
      </w:pPr>
      <w:r>
        <w:rPr>
          <w:b/>
        </w:rPr>
        <w:t xml:space="preserve">Počet podaných odvolání proti rozhodnutí </w:t>
      </w:r>
      <w:r>
        <w:t xml:space="preserve">Nebylo podáno </w:t>
      </w:r>
      <w:proofErr w:type="gramStart"/>
      <w:r>
        <w:t>odvolání  proti</w:t>
      </w:r>
      <w:proofErr w:type="gramEnd"/>
      <w:r>
        <w:t xml:space="preserve"> rozhodnutí</w:t>
      </w:r>
    </w:p>
    <w:p w:rsidR="00005E48" w:rsidRDefault="0082299D">
      <w:pPr>
        <w:spacing w:after="3" w:line="259" w:lineRule="auto"/>
        <w:ind w:left="-5"/>
      </w:pPr>
      <w:r>
        <w:rPr>
          <w:b/>
        </w:rPr>
        <w:t>Opis podstatných částí každého rozsudku s</w:t>
      </w:r>
      <w:r>
        <w:rPr>
          <w:b/>
        </w:rPr>
        <w:t>oudu</w:t>
      </w:r>
    </w:p>
    <w:p w:rsidR="00005E48" w:rsidRDefault="0082299D">
      <w:pPr>
        <w:ind w:left="-5"/>
      </w:pPr>
      <w:r>
        <w:t>Soud nepřezkoumával žádné rozhodnutí o odmítnutí žádostí, tudíž nebyl přijat žádný rozsudek</w:t>
      </w:r>
    </w:p>
    <w:p w:rsidR="00005E48" w:rsidRDefault="0082299D">
      <w:pPr>
        <w:spacing w:after="260" w:line="259" w:lineRule="auto"/>
        <w:ind w:left="-5" w:right="4371"/>
      </w:pPr>
      <w:r>
        <w:rPr>
          <w:b/>
        </w:rPr>
        <w:t xml:space="preserve">Výčet poskytnutých výhradních licencí </w:t>
      </w:r>
      <w:r>
        <w:t>Nebyla poskytnuta žádná licence</w:t>
      </w:r>
    </w:p>
    <w:p w:rsidR="00005E48" w:rsidRDefault="0082299D">
      <w:pPr>
        <w:spacing w:after="304"/>
        <w:ind w:left="-5" w:right="4535"/>
      </w:pPr>
      <w:r>
        <w:rPr>
          <w:b/>
        </w:rPr>
        <w:t xml:space="preserve">Počet stížností podaných </w:t>
      </w:r>
      <w:proofErr w:type="gramStart"/>
      <w:r>
        <w:rPr>
          <w:b/>
        </w:rPr>
        <w:t>podle  § 16a</w:t>
      </w:r>
      <w:proofErr w:type="gramEnd"/>
      <w:r>
        <w:rPr>
          <w:b/>
        </w:rPr>
        <w:t xml:space="preserve"> </w:t>
      </w:r>
      <w:r>
        <w:t xml:space="preserve">Nebyly podány stížnosti  dle § 16a zákona. </w:t>
      </w:r>
    </w:p>
    <w:p w:rsidR="00005E48" w:rsidRDefault="0082299D">
      <w:pPr>
        <w:spacing w:after="3" w:line="259" w:lineRule="auto"/>
        <w:ind w:left="-5"/>
      </w:pPr>
      <w:r>
        <w:rPr>
          <w:b/>
        </w:rPr>
        <w:t>Další i</w:t>
      </w:r>
      <w:r>
        <w:rPr>
          <w:b/>
        </w:rPr>
        <w:t>nformace vztahující se k uplatňování zákona</w:t>
      </w:r>
    </w:p>
    <w:p w:rsidR="00005E48" w:rsidRDefault="0082299D">
      <w:pPr>
        <w:spacing w:after="570"/>
        <w:ind w:left="-5"/>
      </w:pPr>
      <w:r>
        <w:t xml:space="preserve">V souladu se zákonem jsou informace podle § 5 zákona zveřejněny v budově úřadu </w:t>
      </w:r>
      <w:r w:rsidR="004C02CB">
        <w:t>obc</w:t>
      </w:r>
      <w:r>
        <w:t xml:space="preserve">e a jsou přístupné na internetové </w:t>
      </w:r>
      <w:proofErr w:type="gramStart"/>
      <w:r>
        <w:t xml:space="preserve">adrese : </w:t>
      </w:r>
      <w:hyperlink r:id="rId4" w:history="1">
        <w:r w:rsidR="007C596B" w:rsidRPr="00B7484B">
          <w:rPr>
            <w:rStyle w:val="Hypertextovodkaz"/>
          </w:rPr>
          <w:t>https</w:t>
        </w:r>
        <w:proofErr w:type="gramEnd"/>
        <w:r w:rsidR="007C596B" w:rsidRPr="00B7484B">
          <w:rPr>
            <w:rStyle w:val="Hypertextovodkaz"/>
          </w:rPr>
          <w:t>://´www.obecmysliv.cz/oumysliv/zakon106.asp</w:t>
        </w:r>
      </w:hyperlink>
    </w:p>
    <w:p w:rsidR="00005E48" w:rsidRDefault="0082299D">
      <w:pPr>
        <w:spacing w:after="545"/>
        <w:ind w:left="-5"/>
      </w:pPr>
      <w:r>
        <w:t xml:space="preserve">V </w:t>
      </w:r>
      <w:r w:rsidR="007C596B">
        <w:t>Myslívě</w:t>
      </w:r>
      <w:r>
        <w:t xml:space="preserve"> 19.</w:t>
      </w:r>
      <w:r w:rsidR="004C02CB">
        <w:t xml:space="preserve"> </w:t>
      </w:r>
      <w:r>
        <w:t>1.</w:t>
      </w:r>
      <w:r w:rsidR="004C02CB">
        <w:t xml:space="preserve"> </w:t>
      </w:r>
      <w:r>
        <w:t>2024</w:t>
      </w:r>
    </w:p>
    <w:p w:rsidR="00005E48" w:rsidRDefault="0082299D">
      <w:pPr>
        <w:spacing w:after="10"/>
        <w:ind w:left="-5"/>
      </w:pPr>
      <w:r>
        <w:t xml:space="preserve">                                                                                   starost</w:t>
      </w:r>
      <w:r w:rsidR="004C02CB">
        <w:t>k</w:t>
      </w:r>
      <w:r>
        <w:t xml:space="preserve">a </w:t>
      </w:r>
      <w:r w:rsidR="004C02CB">
        <w:t>obc</w:t>
      </w:r>
      <w:r>
        <w:t xml:space="preserve">e </w:t>
      </w:r>
      <w:r w:rsidR="004C02CB">
        <w:t>Myslív</w:t>
      </w:r>
    </w:p>
    <w:p w:rsidR="00005E48" w:rsidRDefault="0082299D">
      <w:pPr>
        <w:spacing w:after="0" w:line="259" w:lineRule="auto"/>
        <w:ind w:left="2741" w:firstLine="0"/>
        <w:jc w:val="center"/>
      </w:pPr>
      <w:r>
        <w:t xml:space="preserve">    M</w:t>
      </w:r>
      <w:r w:rsidR="004C02CB">
        <w:t>arie Pícková</w:t>
      </w:r>
    </w:p>
    <w:p w:rsidR="00005E48" w:rsidRDefault="0082299D">
      <w:pPr>
        <w:ind w:left="-5"/>
      </w:pPr>
      <w:r>
        <w:t xml:space="preserve">                                                                                                </w:t>
      </w:r>
      <w:proofErr w:type="gramStart"/>
      <w:r>
        <w:t>v.r.</w:t>
      </w:r>
      <w:proofErr w:type="gramEnd"/>
    </w:p>
    <w:sectPr w:rsidR="00005E48">
      <w:pgSz w:w="11905" w:h="16838"/>
      <w:pgMar w:top="1440" w:right="144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48"/>
    <w:rsid w:val="00005E48"/>
    <w:rsid w:val="00364069"/>
    <w:rsid w:val="004C02CB"/>
    <w:rsid w:val="007C596B"/>
    <w:rsid w:val="008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DAA88-722B-41C4-B3EC-7D24810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9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5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80;www.obecmysliv.cz/oumysliv/zakon106.as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Vyrocni zprava 2023</vt:lpstr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Vyrocni zprava 2023</dc:title>
  <dc:subject/>
  <dc:creator>Účet Microsoft</dc:creator>
  <cp:keywords/>
  <cp:lastModifiedBy>Účet Microsoft</cp:lastModifiedBy>
  <cp:revision>5</cp:revision>
  <dcterms:created xsi:type="dcterms:W3CDTF">2024-08-20T07:21:00Z</dcterms:created>
  <dcterms:modified xsi:type="dcterms:W3CDTF">2024-08-21T07:54:00Z</dcterms:modified>
</cp:coreProperties>
</file>