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E7F7" w14:textId="77777777" w:rsidR="00801A5B" w:rsidRDefault="00476461">
      <w:pPr>
        <w:pStyle w:val="Nzev"/>
        <w:spacing w:line="276" w:lineRule="auto"/>
        <w:jc w:val="center"/>
      </w:pPr>
      <w:r>
        <w:rPr>
          <w:sz w:val="36"/>
          <w:lang w:val="cs-CZ"/>
        </w:rPr>
        <w:t xml:space="preserve">Informace o konání zasedání Zastupitelstva obce Myslív </w:t>
      </w:r>
    </w:p>
    <w:p w14:paraId="4265E7F8" w14:textId="1459B937" w:rsidR="00801A5B" w:rsidRDefault="00476461">
      <w:pPr>
        <w:rPr>
          <w:lang w:val="cs-CZ"/>
        </w:rPr>
      </w:pPr>
      <w:r>
        <w:rPr>
          <w:lang w:val="cs-CZ"/>
        </w:rPr>
        <w:t xml:space="preserve">Obecní úřad Myslív v souladu s ustanovením § 93 odst. 1. zákona </w:t>
      </w:r>
      <w:r>
        <w:rPr>
          <w:lang w:val="cs-CZ"/>
        </w:rPr>
        <w:t>128/2000 Sb. o obcích (obecní zřízení), v platném znění, informuje o konání zastupitelstva obce, svolaného starostkou obce v souladu s</w:t>
      </w:r>
      <w:r>
        <w:rPr>
          <w:lang w:val="cs-CZ"/>
        </w:rPr>
        <w:t xml:space="preserve"> § 91 odst. 1. zákona o obcích.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1"/>
        <w:gridCol w:w="2535"/>
        <w:gridCol w:w="1665"/>
        <w:gridCol w:w="3209"/>
      </w:tblGrid>
      <w:tr w:rsidR="00801A5B" w14:paraId="4265E7FD" w14:textId="77777777">
        <w:trPr>
          <w:trHeight w:val="450"/>
        </w:trPr>
        <w:tc>
          <w:tcPr>
            <w:tcW w:w="1950" w:type="dxa"/>
            <w:tcBorders>
              <w:top w:val="single" w:sz="4" w:space="0" w:color="000000"/>
            </w:tcBorders>
            <w:vAlign w:val="center"/>
          </w:tcPr>
          <w:p w14:paraId="4265E7F9" w14:textId="77777777" w:rsidR="00801A5B" w:rsidRDefault="00476461">
            <w:pPr>
              <w:widowControl w:val="0"/>
              <w:rPr>
                <w:lang w:val="cs-CZ"/>
              </w:rPr>
            </w:pPr>
            <w:r>
              <w:rPr>
                <w:lang w:val="cs-CZ"/>
              </w:rPr>
              <w:t>Číslo zasedání:</w:t>
            </w:r>
          </w:p>
        </w:tc>
        <w:tc>
          <w:tcPr>
            <w:tcW w:w="2535" w:type="dxa"/>
            <w:tcBorders>
              <w:top w:val="single" w:sz="4" w:space="0" w:color="000000"/>
            </w:tcBorders>
            <w:vAlign w:val="center"/>
          </w:tcPr>
          <w:p w14:paraId="4265E7FA" w14:textId="77777777" w:rsidR="00801A5B" w:rsidRDefault="00476461">
            <w:pPr>
              <w:widowControl w:val="0"/>
            </w:pPr>
            <w:r>
              <w:rPr>
                <w:b/>
                <w:bCs/>
                <w:lang w:val="cs-CZ"/>
              </w:rPr>
              <w:t>3/2025</w:t>
            </w:r>
          </w:p>
        </w:tc>
        <w:tc>
          <w:tcPr>
            <w:tcW w:w="1665" w:type="dxa"/>
            <w:tcBorders>
              <w:top w:val="single" w:sz="4" w:space="0" w:color="000000"/>
            </w:tcBorders>
            <w:vAlign w:val="center"/>
          </w:tcPr>
          <w:p w14:paraId="4265E7FB" w14:textId="77777777" w:rsidR="00801A5B" w:rsidRDefault="00476461">
            <w:pPr>
              <w:widowControl w:val="0"/>
              <w:rPr>
                <w:lang w:val="cs-CZ"/>
              </w:rPr>
            </w:pPr>
            <w:r>
              <w:rPr>
                <w:lang w:val="cs-CZ"/>
              </w:rPr>
              <w:t>Místo konání:</w:t>
            </w:r>
          </w:p>
        </w:tc>
        <w:tc>
          <w:tcPr>
            <w:tcW w:w="3209" w:type="dxa"/>
            <w:tcBorders>
              <w:top w:val="single" w:sz="4" w:space="0" w:color="000000"/>
            </w:tcBorders>
            <w:vAlign w:val="center"/>
          </w:tcPr>
          <w:p w14:paraId="4265E7FC" w14:textId="77777777" w:rsidR="00801A5B" w:rsidRDefault="00476461">
            <w:pPr>
              <w:widowControl w:val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cs-CZ"/>
              </w:rPr>
              <w:t>Hasičský klub, Milčice</w:t>
            </w:r>
          </w:p>
        </w:tc>
      </w:tr>
      <w:tr w:rsidR="00801A5B" w14:paraId="4265E802" w14:textId="77777777">
        <w:trPr>
          <w:trHeight w:val="295"/>
        </w:trPr>
        <w:tc>
          <w:tcPr>
            <w:tcW w:w="1950" w:type="dxa"/>
            <w:tcBorders>
              <w:bottom w:val="single" w:sz="4" w:space="0" w:color="000000"/>
            </w:tcBorders>
            <w:vAlign w:val="center"/>
          </w:tcPr>
          <w:p w14:paraId="4265E7FE" w14:textId="77777777" w:rsidR="00801A5B" w:rsidRDefault="00476461">
            <w:pPr>
              <w:widowControl w:val="0"/>
              <w:rPr>
                <w:lang w:val="cs-CZ"/>
              </w:rPr>
            </w:pPr>
            <w:r>
              <w:rPr>
                <w:lang w:val="cs-CZ"/>
              </w:rPr>
              <w:t>Datum konání:</w:t>
            </w:r>
          </w:p>
        </w:tc>
        <w:tc>
          <w:tcPr>
            <w:tcW w:w="2535" w:type="dxa"/>
            <w:tcBorders>
              <w:bottom w:val="single" w:sz="4" w:space="0" w:color="000000"/>
            </w:tcBorders>
            <w:vAlign w:val="center"/>
          </w:tcPr>
          <w:p w14:paraId="4265E7FF" w14:textId="77777777" w:rsidR="00801A5B" w:rsidRDefault="00476461">
            <w:pPr>
              <w:widowControl w:val="0"/>
            </w:pPr>
            <w:r>
              <w:rPr>
                <w:b/>
                <w:bCs/>
                <w:lang w:val="cs-CZ"/>
              </w:rPr>
              <w:t>20. 6. 2025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vAlign w:val="center"/>
          </w:tcPr>
          <w:p w14:paraId="4265E800" w14:textId="77777777" w:rsidR="00801A5B" w:rsidRDefault="00476461">
            <w:pPr>
              <w:widowControl w:val="0"/>
              <w:rPr>
                <w:lang w:val="cs-CZ"/>
              </w:rPr>
            </w:pPr>
            <w:r>
              <w:rPr>
                <w:lang w:val="cs-CZ"/>
              </w:rPr>
              <w:t>Čas konání:</w:t>
            </w:r>
          </w:p>
        </w:tc>
        <w:tc>
          <w:tcPr>
            <w:tcW w:w="3209" w:type="dxa"/>
            <w:tcBorders>
              <w:bottom w:val="single" w:sz="4" w:space="0" w:color="000000"/>
            </w:tcBorders>
            <w:vAlign w:val="center"/>
          </w:tcPr>
          <w:p w14:paraId="4265E801" w14:textId="77777777" w:rsidR="00801A5B" w:rsidRDefault="00476461">
            <w:pPr>
              <w:widowControl w:val="0"/>
            </w:pPr>
            <w:r>
              <w:rPr>
                <w:b/>
                <w:bCs/>
                <w:lang w:val="cs-CZ"/>
              </w:rPr>
              <w:t>18:30</w:t>
            </w:r>
          </w:p>
        </w:tc>
      </w:tr>
    </w:tbl>
    <w:p w14:paraId="4265E803" w14:textId="77777777" w:rsidR="00801A5B" w:rsidRDefault="00801A5B">
      <w:pPr>
        <w:spacing w:line="28" w:lineRule="exact"/>
        <w:rPr>
          <w:lang w:val="cs-CZ"/>
        </w:rPr>
      </w:pPr>
    </w:p>
    <w:p w14:paraId="4265E804" w14:textId="77777777" w:rsidR="00801A5B" w:rsidRDefault="00476461">
      <w:pPr>
        <w:keepNext/>
        <w:spacing w:after="0"/>
        <w:contextualSpacing/>
        <w:rPr>
          <w:lang w:val="cs-CZ"/>
        </w:rPr>
      </w:pPr>
      <w:r>
        <w:rPr>
          <w:b/>
          <w:bCs/>
          <w:lang w:val="cs-CZ"/>
        </w:rPr>
        <w:t>Navržený program</w:t>
      </w:r>
    </w:p>
    <w:p w14:paraId="4265E805" w14:textId="77777777" w:rsidR="00801A5B" w:rsidRDefault="00476461">
      <w:pPr>
        <w:spacing w:after="0"/>
        <w:ind w:left="283" w:right="425" w:hanging="283"/>
        <w:contextualSpacing/>
      </w:pPr>
      <w:r>
        <w:rPr>
          <w:b/>
          <w:bCs/>
          <w:lang w:val="cs-CZ"/>
        </w:rPr>
        <w:t>1.</w:t>
      </w:r>
      <w:r>
        <w:rPr>
          <w:lang w:val="cs-CZ"/>
        </w:rPr>
        <w:t xml:space="preserve"> Zahájení a přivítání</w:t>
      </w:r>
    </w:p>
    <w:p w14:paraId="4265E806" w14:textId="77777777" w:rsidR="00801A5B" w:rsidRDefault="00476461">
      <w:pPr>
        <w:spacing w:after="0"/>
        <w:ind w:left="283" w:right="425" w:hanging="283"/>
        <w:contextualSpacing/>
      </w:pPr>
      <w:r>
        <w:rPr>
          <w:b/>
          <w:bCs/>
          <w:lang w:val="cs-CZ"/>
        </w:rPr>
        <w:t>2.</w:t>
      </w:r>
      <w:r>
        <w:rPr>
          <w:lang w:val="cs-CZ"/>
        </w:rPr>
        <w:t xml:space="preserve"> Schválení programu zastupitelstva</w:t>
      </w:r>
    </w:p>
    <w:p w14:paraId="4265E807" w14:textId="77777777" w:rsidR="00801A5B" w:rsidRDefault="00476461">
      <w:pPr>
        <w:spacing w:after="0"/>
        <w:ind w:left="283" w:right="425" w:hanging="283"/>
        <w:contextualSpacing/>
      </w:pPr>
      <w:r>
        <w:rPr>
          <w:b/>
          <w:bCs/>
          <w:lang w:val="cs-CZ"/>
        </w:rPr>
        <w:t>3.</w:t>
      </w:r>
      <w:r>
        <w:rPr>
          <w:lang w:val="cs-CZ"/>
        </w:rPr>
        <w:t xml:space="preserve"> Schválení navržených zapisovatelů a ověřovatelů zápisu</w:t>
      </w:r>
    </w:p>
    <w:p w14:paraId="4265E808" w14:textId="77777777" w:rsidR="00801A5B" w:rsidRDefault="00476461">
      <w:pPr>
        <w:spacing w:after="0"/>
        <w:ind w:left="283" w:right="425" w:hanging="283"/>
        <w:contextualSpacing/>
      </w:pPr>
      <w:r>
        <w:rPr>
          <w:b/>
          <w:bCs/>
          <w:lang w:val="cs-CZ"/>
        </w:rPr>
        <w:t>4.</w:t>
      </w:r>
      <w:r>
        <w:rPr>
          <w:lang w:val="cs-CZ"/>
        </w:rPr>
        <w:t xml:space="preserve"> Plnění usnesení z minulého zasedání</w:t>
      </w:r>
    </w:p>
    <w:p w14:paraId="4265E809" w14:textId="77777777" w:rsidR="00801A5B" w:rsidRDefault="00476461">
      <w:pPr>
        <w:spacing w:after="0"/>
        <w:ind w:left="283" w:right="425" w:hanging="283"/>
        <w:contextualSpacing/>
      </w:pPr>
      <w:r>
        <w:rPr>
          <w:b/>
          <w:bCs/>
          <w:lang w:val="cs-CZ"/>
        </w:rPr>
        <w:t>5.</w:t>
      </w:r>
      <w:r>
        <w:rPr>
          <w:lang w:val="cs-CZ"/>
        </w:rPr>
        <w:t xml:space="preserve"> Schvalovací část</w:t>
      </w:r>
    </w:p>
    <w:p w14:paraId="4265E80A" w14:textId="77777777" w:rsidR="00801A5B" w:rsidRDefault="00476461">
      <w:pPr>
        <w:spacing w:after="0"/>
        <w:ind w:left="283"/>
        <w:contextualSpacing/>
        <w:rPr>
          <w:lang w:val="cs-CZ"/>
        </w:rPr>
      </w:pPr>
      <w:r>
        <w:rPr>
          <w:b/>
          <w:bCs/>
          <w:lang w:val="cs-CZ"/>
        </w:rPr>
        <w:t>5.1.</w:t>
      </w:r>
      <w:r>
        <w:rPr>
          <w:lang w:val="cs-CZ"/>
        </w:rPr>
        <w:t xml:space="preserve"> Plnění rozpočtu na r. 2025</w:t>
      </w:r>
    </w:p>
    <w:p w14:paraId="4265E80B" w14:textId="77777777" w:rsidR="00801A5B" w:rsidRDefault="00476461">
      <w:pPr>
        <w:spacing w:after="0"/>
        <w:ind w:left="283"/>
        <w:contextualSpacing/>
        <w:rPr>
          <w:lang w:val="cs-CZ"/>
        </w:rPr>
      </w:pPr>
      <w:r>
        <w:rPr>
          <w:b/>
          <w:bCs/>
          <w:lang w:val="cs-CZ"/>
        </w:rPr>
        <w:t>5.2.</w:t>
      </w:r>
      <w:r>
        <w:rPr>
          <w:lang w:val="cs-CZ"/>
        </w:rPr>
        <w:t xml:space="preserve"> Schválení rychlostní zkoušky </w:t>
      </w:r>
      <w:proofErr w:type="spellStart"/>
      <w:r>
        <w:rPr>
          <w:lang w:val="cs-CZ"/>
        </w:rPr>
        <w:t>Rally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Agropa</w:t>
      </w:r>
      <w:proofErr w:type="spellEnd"/>
      <w:r>
        <w:rPr>
          <w:lang w:val="cs-CZ"/>
        </w:rPr>
        <w:t xml:space="preserve"> ve dnech 20.- 21.9. 2025 v </w:t>
      </w:r>
      <w:proofErr w:type="spellStart"/>
      <w:r>
        <w:rPr>
          <w:lang w:val="cs-CZ"/>
        </w:rPr>
        <w:t>Loužné</w:t>
      </w:r>
      <w:proofErr w:type="spellEnd"/>
      <w:r>
        <w:rPr>
          <w:lang w:val="cs-CZ"/>
        </w:rPr>
        <w:t>.</w:t>
      </w:r>
    </w:p>
    <w:p w14:paraId="4265E80C" w14:textId="77777777" w:rsidR="00801A5B" w:rsidRDefault="00476461">
      <w:pPr>
        <w:spacing w:after="0"/>
        <w:ind w:left="283"/>
        <w:contextualSpacing/>
        <w:rPr>
          <w:lang w:val="cs-CZ"/>
        </w:rPr>
      </w:pPr>
      <w:r>
        <w:rPr>
          <w:b/>
          <w:bCs/>
          <w:lang w:val="cs-CZ"/>
        </w:rPr>
        <w:t>5.3.</w:t>
      </w:r>
      <w:r>
        <w:rPr>
          <w:lang w:val="cs-CZ"/>
        </w:rPr>
        <w:t xml:space="preserve"> Schválení průjezdu obcí, obecními pozemky a využití obecních cest v souvislosti s cyklistickým závodem VRCHOZDOL dne 30.8.2025</w:t>
      </w:r>
    </w:p>
    <w:p w14:paraId="4265E80D" w14:textId="77777777" w:rsidR="00801A5B" w:rsidRDefault="00476461">
      <w:pPr>
        <w:spacing w:after="0"/>
        <w:ind w:left="283"/>
        <w:contextualSpacing/>
        <w:rPr>
          <w:lang w:val="cs-CZ"/>
        </w:rPr>
      </w:pPr>
      <w:r>
        <w:rPr>
          <w:b/>
          <w:bCs/>
          <w:lang w:val="cs-CZ"/>
        </w:rPr>
        <w:t>5.4.</w:t>
      </w:r>
      <w:r>
        <w:rPr>
          <w:lang w:val="cs-CZ"/>
        </w:rPr>
        <w:t xml:space="preserve"> Schválení Smlouvy o bezúplatném převodu vlastnického práva k nemovité věci a o zřízení věcného práva č. UZSVM/P/295748/2024-PKTM – transformátor u č. p. 131 (Kupkovi)</w:t>
      </w:r>
    </w:p>
    <w:p w14:paraId="4265E80E" w14:textId="77777777" w:rsidR="00801A5B" w:rsidRDefault="00476461">
      <w:pPr>
        <w:spacing w:after="0"/>
        <w:ind w:left="283"/>
        <w:contextualSpacing/>
        <w:rPr>
          <w:lang w:val="cs-CZ"/>
        </w:rPr>
      </w:pPr>
      <w:r>
        <w:rPr>
          <w:b/>
          <w:bCs/>
          <w:lang w:val="cs-CZ"/>
        </w:rPr>
        <w:t>5.5.</w:t>
      </w:r>
      <w:r>
        <w:rPr>
          <w:lang w:val="cs-CZ"/>
        </w:rPr>
        <w:t xml:space="preserve"> Schválení výše stočného a vodoměry odběratelům na Drahách, příp. zákonnou výši odběru vody na osobu.</w:t>
      </w:r>
    </w:p>
    <w:p w14:paraId="4265E80F" w14:textId="77777777" w:rsidR="00801A5B" w:rsidRDefault="00476461">
      <w:pPr>
        <w:spacing w:after="0"/>
        <w:ind w:left="283" w:right="425" w:hanging="283"/>
        <w:contextualSpacing/>
      </w:pPr>
      <w:r>
        <w:rPr>
          <w:b/>
          <w:bCs/>
          <w:lang w:val="cs-CZ"/>
        </w:rPr>
        <w:t>6.</w:t>
      </w:r>
      <w:r>
        <w:rPr>
          <w:lang w:val="cs-CZ"/>
        </w:rPr>
        <w:t xml:space="preserve"> Další informace</w:t>
      </w:r>
    </w:p>
    <w:p w14:paraId="4265E810" w14:textId="77777777" w:rsidR="00801A5B" w:rsidRDefault="00476461">
      <w:pPr>
        <w:spacing w:after="0"/>
        <w:ind w:left="283"/>
        <w:contextualSpacing/>
        <w:rPr>
          <w:lang w:val="cs-CZ"/>
        </w:rPr>
      </w:pPr>
      <w:r>
        <w:rPr>
          <w:b/>
          <w:bCs/>
          <w:lang w:val="cs-CZ"/>
        </w:rPr>
        <w:t>6.1.</w:t>
      </w:r>
      <w:r>
        <w:rPr>
          <w:lang w:val="cs-CZ"/>
        </w:rPr>
        <w:t xml:space="preserve"> Kominické služby v našich obcích budou probíhat ve dnech 16. – 20. 6. 2025</w:t>
      </w:r>
    </w:p>
    <w:p w14:paraId="4265E811" w14:textId="77777777" w:rsidR="00801A5B" w:rsidRDefault="00476461">
      <w:pPr>
        <w:spacing w:after="0"/>
        <w:ind w:left="283" w:right="425" w:hanging="283"/>
        <w:contextualSpacing/>
      </w:pPr>
      <w:r>
        <w:rPr>
          <w:b/>
          <w:bCs/>
          <w:lang w:val="cs-CZ"/>
        </w:rPr>
        <w:t>7.</w:t>
      </w:r>
      <w:r>
        <w:rPr>
          <w:lang w:val="cs-CZ"/>
        </w:rPr>
        <w:t xml:space="preserve"> Závěr</w:t>
      </w:r>
      <w:r>
        <w:rPr>
          <w:lang w:val="cs-CZ"/>
        </w:rPr>
        <w:tab/>
      </w:r>
    </w:p>
    <w:p w14:paraId="4265E812" w14:textId="77777777" w:rsidR="00801A5B" w:rsidRDefault="00476461">
      <w:pPr>
        <w:spacing w:line="255" w:lineRule="exact"/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tbl>
      <w:tblPr>
        <w:tblW w:w="379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91"/>
      </w:tblGrid>
      <w:tr w:rsidR="00801A5B" w14:paraId="4265E814" w14:textId="77777777">
        <w:trPr>
          <w:trHeight w:val="409"/>
          <w:jc w:val="right"/>
        </w:trPr>
        <w:tc>
          <w:tcPr>
            <w:tcW w:w="3791" w:type="dxa"/>
            <w:tcBorders>
              <w:top w:val="single" w:sz="8" w:space="0" w:color="000000"/>
            </w:tcBorders>
            <w:vAlign w:val="center"/>
          </w:tcPr>
          <w:p w14:paraId="4265E813" w14:textId="77777777" w:rsidR="00801A5B" w:rsidRDefault="00476461">
            <w:pPr>
              <w:widowControl w:val="0"/>
              <w:spacing w:line="240" w:lineRule="auto"/>
              <w:jc w:val="center"/>
            </w:pPr>
            <w:r>
              <w:rPr>
                <w:lang w:val="cs-CZ"/>
              </w:rPr>
              <w:t>Marie Pícková</w:t>
            </w:r>
          </w:p>
        </w:tc>
      </w:tr>
      <w:tr w:rsidR="00801A5B" w14:paraId="4265E816" w14:textId="77777777">
        <w:trPr>
          <w:jc w:val="right"/>
        </w:trPr>
        <w:tc>
          <w:tcPr>
            <w:tcW w:w="3791" w:type="dxa"/>
            <w:vAlign w:val="center"/>
          </w:tcPr>
          <w:p w14:paraId="4265E815" w14:textId="77777777" w:rsidR="00801A5B" w:rsidRDefault="00476461">
            <w:pPr>
              <w:widowControl w:val="0"/>
              <w:spacing w:line="240" w:lineRule="auto"/>
              <w:jc w:val="center"/>
            </w:pPr>
            <w:r>
              <w:rPr>
                <w:lang w:val="cs-CZ"/>
              </w:rPr>
              <w:t>starostka obce</w:t>
            </w:r>
          </w:p>
        </w:tc>
      </w:tr>
    </w:tbl>
    <w:p w14:paraId="4265E817" w14:textId="77777777" w:rsidR="00801A5B" w:rsidRDefault="00476461">
      <w:pPr>
        <w:spacing w:line="240" w:lineRule="auto"/>
        <w:contextualSpacing/>
      </w:pPr>
      <w:r>
        <w:rPr>
          <w:sz w:val="20"/>
          <w:szCs w:val="20"/>
          <w:lang w:val="cs-CZ"/>
        </w:rPr>
        <w:t>Vyvěšeno na úřední desce dne: 13. 6. 2025</w:t>
      </w:r>
    </w:p>
    <w:p w14:paraId="4265E818" w14:textId="77777777" w:rsidR="00801A5B" w:rsidRDefault="00476461">
      <w:pPr>
        <w:spacing w:line="240" w:lineRule="auto"/>
        <w:contextualSpacing/>
      </w:pPr>
      <w:r>
        <w:rPr>
          <w:sz w:val="20"/>
          <w:szCs w:val="20"/>
          <w:lang w:val="cs-CZ"/>
        </w:rPr>
        <w:t>Sejmuto z úřední desky dne: 21. 6. 2025</w:t>
      </w:r>
    </w:p>
    <w:sectPr w:rsidR="00801A5B">
      <w:headerReference w:type="default" r:id="rId6"/>
      <w:footerReference w:type="default" r:id="rId7"/>
      <w:pgSz w:w="12240" w:h="15840"/>
      <w:pgMar w:top="2080" w:right="1440" w:bottom="1440" w:left="1440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E82E" w14:textId="77777777" w:rsidR="00476461" w:rsidRDefault="00476461">
      <w:pPr>
        <w:spacing w:after="0" w:line="240" w:lineRule="auto"/>
      </w:pPr>
      <w:r>
        <w:separator/>
      </w:r>
    </w:p>
  </w:endnote>
  <w:endnote w:type="continuationSeparator" w:id="0">
    <w:p w14:paraId="4265E830" w14:textId="77777777" w:rsidR="00476461" w:rsidRDefault="0047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360" w:type="dxa"/>
      <w:tblLayout w:type="fixed"/>
      <w:tblLook w:val="06A0" w:firstRow="1" w:lastRow="0" w:firstColumn="1" w:lastColumn="0" w:noHBand="1" w:noVBand="1"/>
    </w:tblPr>
    <w:tblGrid>
      <w:gridCol w:w="525"/>
      <w:gridCol w:w="2438"/>
      <w:gridCol w:w="2887"/>
      <w:gridCol w:w="2616"/>
      <w:gridCol w:w="894"/>
    </w:tblGrid>
    <w:tr w:rsidR="00801A5B" w14:paraId="4265E822" w14:textId="77777777">
      <w:trPr>
        <w:trHeight w:val="495"/>
      </w:trPr>
      <w:tc>
        <w:tcPr>
          <w:tcW w:w="525" w:type="dxa"/>
          <w:tcBorders>
            <w:top w:val="single" w:sz="4" w:space="0" w:color="7F7F7F"/>
            <w:left w:val="nil"/>
            <w:bottom w:val="nil"/>
            <w:right w:val="nil"/>
          </w:tcBorders>
          <w:vAlign w:val="center"/>
        </w:tcPr>
        <w:p w14:paraId="4265E81D" w14:textId="77777777" w:rsidR="00801A5B" w:rsidRDefault="00476461">
          <w:pPr>
            <w:pStyle w:val="Zpat"/>
            <w:widowControl w:val="0"/>
            <w:rPr>
              <w:szCs w:val="28"/>
            </w:rPr>
          </w:pPr>
          <w:r>
            <w:rPr>
              <w:noProof/>
              <w:szCs w:val="28"/>
            </w:rPr>
            <w:drawing>
              <wp:anchor distT="0" distB="0" distL="0" distR="0" simplePos="0" relativeHeight="3" behindDoc="1" locked="0" layoutInCell="1" allowOverlap="1" wp14:anchorId="4265E82C" wp14:editId="4265E82D">
                <wp:simplePos x="0" y="0"/>
                <wp:positionH relativeFrom="column">
                  <wp:posOffset>-71755</wp:posOffset>
                </wp:positionH>
                <wp:positionV relativeFrom="paragraph">
                  <wp:posOffset>80645</wp:posOffset>
                </wp:positionV>
                <wp:extent cx="324485" cy="397510"/>
                <wp:effectExtent l="0" t="0" r="0" b="0"/>
                <wp:wrapNone/>
                <wp:docPr id="2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485" cy="397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38" w:type="dxa"/>
          <w:tcBorders>
            <w:top w:val="single" w:sz="4" w:space="0" w:color="7F7F7F"/>
            <w:left w:val="nil"/>
            <w:bottom w:val="nil"/>
            <w:right w:val="nil"/>
          </w:tcBorders>
          <w:vAlign w:val="center"/>
        </w:tcPr>
        <w:p w14:paraId="4265E81E" w14:textId="77777777" w:rsidR="00801A5B" w:rsidRDefault="00476461">
          <w:pPr>
            <w:pStyle w:val="Zpat"/>
            <w:widowControl w:val="0"/>
            <w:rPr>
              <w:szCs w:val="28"/>
            </w:rPr>
          </w:pPr>
          <w:proofErr w:type="spellStart"/>
          <w:r>
            <w:rPr>
              <w:b/>
              <w:bCs/>
              <w:szCs w:val="28"/>
            </w:rPr>
            <w:t>Myslív</w:t>
          </w:r>
          <w:proofErr w:type="spellEnd"/>
        </w:p>
      </w:tc>
      <w:tc>
        <w:tcPr>
          <w:tcW w:w="2887" w:type="dxa"/>
          <w:tcBorders>
            <w:top w:val="single" w:sz="4" w:space="0" w:color="7F7F7F"/>
            <w:left w:val="nil"/>
            <w:bottom w:val="nil"/>
            <w:right w:val="nil"/>
          </w:tcBorders>
          <w:vAlign w:val="center"/>
        </w:tcPr>
        <w:p w14:paraId="4265E81F" w14:textId="77777777" w:rsidR="00801A5B" w:rsidRDefault="00476461">
          <w:pPr>
            <w:pStyle w:val="Zpat"/>
            <w:widowControl w:val="0"/>
            <w:rPr>
              <w:sz w:val="20"/>
            </w:rPr>
          </w:pPr>
          <w:r>
            <w:rPr>
              <w:color w:val="404040" w:themeColor="text1" w:themeTint="BF"/>
              <w:sz w:val="20"/>
            </w:rPr>
            <w:t>IČO:</w:t>
          </w:r>
          <w:r>
            <w:rPr>
              <w:sz w:val="20"/>
            </w:rPr>
            <w:t xml:space="preserve"> 00123456</w:t>
          </w:r>
        </w:p>
      </w:tc>
      <w:tc>
        <w:tcPr>
          <w:tcW w:w="2616" w:type="dxa"/>
          <w:tcBorders>
            <w:top w:val="single" w:sz="4" w:space="0" w:color="7F7F7F"/>
            <w:left w:val="nil"/>
            <w:bottom w:val="nil"/>
            <w:right w:val="nil"/>
          </w:tcBorders>
          <w:vAlign w:val="center"/>
        </w:tcPr>
        <w:p w14:paraId="4265E820" w14:textId="77777777" w:rsidR="00801A5B" w:rsidRDefault="00476461">
          <w:pPr>
            <w:pStyle w:val="Zpat"/>
            <w:widowControl w:val="0"/>
            <w:rPr>
              <w:sz w:val="20"/>
            </w:rPr>
          </w:pPr>
          <w:r>
            <w:rPr>
              <w:color w:val="404040" w:themeColor="text1" w:themeTint="BF"/>
              <w:sz w:val="20"/>
            </w:rPr>
            <w:t>Tel.:</w:t>
          </w:r>
          <w:r>
            <w:rPr>
              <w:sz w:val="20"/>
            </w:rPr>
            <w:t xml:space="preserve"> 123 456 789</w:t>
          </w:r>
        </w:p>
      </w:tc>
      <w:tc>
        <w:tcPr>
          <w:tcW w:w="894" w:type="dxa"/>
          <w:tcBorders>
            <w:top w:val="single" w:sz="4" w:space="0" w:color="7F7F7F"/>
            <w:left w:val="nil"/>
            <w:bottom w:val="nil"/>
            <w:right w:val="nil"/>
          </w:tcBorders>
          <w:vAlign w:val="center"/>
        </w:tcPr>
        <w:p w14:paraId="4265E821" w14:textId="77777777" w:rsidR="00801A5B" w:rsidRDefault="00801A5B">
          <w:pPr>
            <w:pStyle w:val="Zpat"/>
            <w:widowControl w:val="0"/>
            <w:rPr>
              <w:rFonts w:ascii="Aptos" w:hAnsi="Aptos"/>
            </w:rPr>
          </w:pPr>
        </w:p>
      </w:tc>
    </w:tr>
    <w:tr w:rsidR="00801A5B" w14:paraId="4265E828" w14:textId="77777777">
      <w:trPr>
        <w:trHeight w:val="360"/>
      </w:trPr>
      <w:tc>
        <w:tcPr>
          <w:tcW w:w="525" w:type="dxa"/>
          <w:tcBorders>
            <w:top w:val="nil"/>
            <w:left w:val="nil"/>
            <w:bottom w:val="nil"/>
            <w:right w:val="nil"/>
          </w:tcBorders>
        </w:tcPr>
        <w:p w14:paraId="4265E823" w14:textId="77777777" w:rsidR="00801A5B" w:rsidRDefault="00801A5B">
          <w:pPr>
            <w:pStyle w:val="Zpat"/>
            <w:widowControl w:val="0"/>
            <w:rPr>
              <w:sz w:val="20"/>
            </w:rPr>
          </w:pPr>
        </w:p>
      </w:tc>
      <w:tc>
        <w:tcPr>
          <w:tcW w:w="2438" w:type="dxa"/>
          <w:tcBorders>
            <w:top w:val="nil"/>
            <w:left w:val="nil"/>
            <w:bottom w:val="nil"/>
            <w:right w:val="nil"/>
          </w:tcBorders>
        </w:tcPr>
        <w:p w14:paraId="4265E824" w14:textId="77777777" w:rsidR="00801A5B" w:rsidRDefault="00476461">
          <w:pPr>
            <w:pStyle w:val="Zpat"/>
            <w:widowControl w:val="0"/>
            <w:rPr>
              <w:sz w:val="20"/>
            </w:rPr>
          </w:pPr>
          <w:r>
            <w:rPr>
              <w:sz w:val="20"/>
            </w:rPr>
            <w:t>www.zastupitelstva.cz</w:t>
          </w:r>
        </w:p>
      </w:tc>
      <w:tc>
        <w:tcPr>
          <w:tcW w:w="2887" w:type="dxa"/>
          <w:tcBorders>
            <w:top w:val="nil"/>
            <w:left w:val="nil"/>
            <w:bottom w:val="nil"/>
            <w:right w:val="nil"/>
          </w:tcBorders>
        </w:tcPr>
        <w:p w14:paraId="4265E825" w14:textId="77777777" w:rsidR="00801A5B" w:rsidRDefault="00476461">
          <w:pPr>
            <w:pStyle w:val="Zpat"/>
            <w:widowControl w:val="0"/>
            <w:rPr>
              <w:sz w:val="20"/>
            </w:rPr>
          </w:pPr>
          <w:proofErr w:type="spellStart"/>
          <w:r>
            <w:rPr>
              <w:color w:val="404040" w:themeColor="text1" w:themeTint="BF"/>
              <w:sz w:val="20"/>
            </w:rPr>
            <w:t>Datová</w:t>
          </w:r>
          <w:proofErr w:type="spellEnd"/>
          <w:r>
            <w:rPr>
              <w:color w:val="404040" w:themeColor="text1" w:themeTint="BF"/>
              <w:sz w:val="20"/>
            </w:rPr>
            <w:t xml:space="preserve"> </w:t>
          </w:r>
          <w:proofErr w:type="spellStart"/>
          <w:r>
            <w:rPr>
              <w:color w:val="404040" w:themeColor="text1" w:themeTint="BF"/>
              <w:sz w:val="20"/>
            </w:rPr>
            <w:t>schránka</w:t>
          </w:r>
          <w:proofErr w:type="spellEnd"/>
          <w:r>
            <w:rPr>
              <w:color w:val="404040" w:themeColor="text1" w:themeTint="BF"/>
              <w:sz w:val="20"/>
            </w:rPr>
            <w:t>:</w:t>
          </w:r>
          <w:r>
            <w:rPr>
              <w:sz w:val="20"/>
            </w:rPr>
            <w:t xml:space="preserve"> abcd12e</w:t>
          </w:r>
        </w:p>
      </w:tc>
      <w:tc>
        <w:tcPr>
          <w:tcW w:w="2616" w:type="dxa"/>
          <w:tcBorders>
            <w:top w:val="nil"/>
            <w:left w:val="nil"/>
            <w:bottom w:val="nil"/>
            <w:right w:val="nil"/>
          </w:tcBorders>
        </w:tcPr>
        <w:p w14:paraId="4265E826" w14:textId="77777777" w:rsidR="00801A5B" w:rsidRDefault="00476461">
          <w:pPr>
            <w:pStyle w:val="Zpat"/>
            <w:widowControl w:val="0"/>
            <w:rPr>
              <w:sz w:val="20"/>
            </w:rPr>
          </w:pPr>
          <w:r>
            <w:rPr>
              <w:sz w:val="20"/>
            </w:rPr>
            <w:t>info@zastupitelstva.cz</w:t>
          </w:r>
        </w:p>
      </w:tc>
      <w:tc>
        <w:tcPr>
          <w:tcW w:w="894" w:type="dxa"/>
          <w:tcBorders>
            <w:top w:val="nil"/>
            <w:left w:val="nil"/>
            <w:bottom w:val="nil"/>
            <w:right w:val="nil"/>
          </w:tcBorders>
        </w:tcPr>
        <w:p w14:paraId="4265E827" w14:textId="77777777" w:rsidR="00801A5B" w:rsidRDefault="00476461">
          <w:pPr>
            <w:pStyle w:val="Zpat"/>
            <w:widowControl w:val="0"/>
            <w:jc w:val="right"/>
            <w:rPr>
              <w:rFonts w:ascii="Aptos" w:hAnsi="Aptos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|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4265E829" w14:textId="77777777" w:rsidR="00801A5B" w:rsidRDefault="00801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5E82A" w14:textId="77777777" w:rsidR="00476461" w:rsidRDefault="00476461">
      <w:pPr>
        <w:spacing w:after="0" w:line="240" w:lineRule="auto"/>
      </w:pPr>
      <w:r>
        <w:separator/>
      </w:r>
    </w:p>
  </w:footnote>
  <w:footnote w:type="continuationSeparator" w:id="0">
    <w:p w14:paraId="4265E82C" w14:textId="77777777" w:rsidR="00476461" w:rsidRDefault="0047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825"/>
      <w:gridCol w:w="8535"/>
    </w:tblGrid>
    <w:tr w:rsidR="00801A5B" w14:paraId="4265E81B" w14:textId="77777777">
      <w:trPr>
        <w:trHeight w:val="1067"/>
      </w:trPr>
      <w:tc>
        <w:tcPr>
          <w:tcW w:w="825" w:type="dxa"/>
        </w:tcPr>
        <w:p w14:paraId="4265E819" w14:textId="77777777" w:rsidR="00801A5B" w:rsidRDefault="00476461">
          <w:pPr>
            <w:pStyle w:val="Zhlav"/>
            <w:widowControl w:val="0"/>
            <w:ind w:left="-115"/>
            <w:rPr>
              <w:rFonts w:ascii="Aptos" w:hAnsi="Aptos"/>
            </w:rPr>
          </w:pPr>
          <w:r>
            <w:rPr>
              <w:noProof/>
            </w:rPr>
            <w:drawing>
              <wp:anchor distT="0" distB="0" distL="0" distR="0" simplePos="0" relativeHeight="2" behindDoc="1" locked="0" layoutInCell="1" allowOverlap="1" wp14:anchorId="4265E82A" wp14:editId="4265E82B">
                <wp:simplePos x="0" y="0"/>
                <wp:positionH relativeFrom="column">
                  <wp:posOffset>-58420</wp:posOffset>
                </wp:positionH>
                <wp:positionV relativeFrom="paragraph">
                  <wp:posOffset>18415</wp:posOffset>
                </wp:positionV>
                <wp:extent cx="476885" cy="620395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620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34" w:type="dxa"/>
          <w:vAlign w:val="center"/>
        </w:tcPr>
        <w:p w14:paraId="4265E81A" w14:textId="77777777" w:rsidR="00801A5B" w:rsidRDefault="00476461">
          <w:pPr>
            <w:pStyle w:val="Zhlav"/>
            <w:widowControl w:val="0"/>
            <w:rPr>
              <w:sz w:val="32"/>
              <w:szCs w:val="40"/>
            </w:rPr>
          </w:pPr>
          <w:proofErr w:type="spellStart"/>
          <w:r>
            <w:rPr>
              <w:b/>
              <w:bCs/>
              <w:color w:val="7F7F7F" w:themeColor="text1" w:themeTint="80"/>
              <w:sz w:val="32"/>
              <w:szCs w:val="40"/>
            </w:rPr>
            <w:t>Obec</w:t>
          </w:r>
          <w:proofErr w:type="spellEnd"/>
          <w:r>
            <w:rPr>
              <w:b/>
              <w:bCs/>
              <w:color w:val="7F7F7F" w:themeColor="text1" w:themeTint="80"/>
              <w:sz w:val="32"/>
              <w:szCs w:val="40"/>
            </w:rPr>
            <w:t xml:space="preserve"> Myslív</w:t>
          </w:r>
        </w:p>
      </w:tc>
    </w:tr>
  </w:tbl>
  <w:p w14:paraId="4265E81C" w14:textId="77777777" w:rsidR="00801A5B" w:rsidRDefault="00801A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5B"/>
    <w:rsid w:val="002F0D21"/>
    <w:rsid w:val="00476461"/>
    <w:rsid w:val="0080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E7F7"/>
  <w15:docId w15:val="{20E86A16-28FC-41D6-A35A-547CAAE9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qFormat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qFormat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qFormat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qFormat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customStyle="1" w:styleId="CittChar">
    <w:name w:val="Citát Char"/>
    <w:basedOn w:val="Standardnpsmoodstavce"/>
    <w:link w:val="Citt"/>
    <w:uiPriority w:val="29"/>
    <w:qFormat/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ascii="Aptos" w:hAnsi="Aptos"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ptos" w:hAnsi="Aptos"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ascii="Aptos" w:hAnsi="Aptos" w:cs="Lohit Devanagari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193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Lapeš</dc:creator>
  <dc:description/>
  <cp:lastModifiedBy>Jiří Moravec</cp:lastModifiedBy>
  <cp:revision>41</cp:revision>
  <dcterms:created xsi:type="dcterms:W3CDTF">2024-10-22T11:48:00Z</dcterms:created>
  <dcterms:modified xsi:type="dcterms:W3CDTF">2025-06-09T20:17:00Z</dcterms:modified>
  <dc:identifier/>
  <dc:language>en-US</dc:language>
</cp:coreProperties>
</file>